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80A9FF" w14:textId="77777777" w:rsidR="00C22772" w:rsidRDefault="00C22772" w:rsidP="00C22772">
      <w:pPr>
        <w:spacing w:line="480" w:lineRule="auto"/>
        <w:jc w:val="center"/>
        <w:rPr>
          <w:rFonts w:ascii="Times New Roman" w:hAnsi="Times New Roman" w:cs="Times New Roman"/>
          <w:sz w:val="24"/>
          <w:szCs w:val="24"/>
        </w:rPr>
      </w:pPr>
    </w:p>
    <w:p w14:paraId="7DE62C3F" w14:textId="77777777" w:rsidR="00C22772" w:rsidRDefault="00C22772" w:rsidP="00C22772">
      <w:pPr>
        <w:spacing w:line="480" w:lineRule="auto"/>
        <w:jc w:val="center"/>
        <w:rPr>
          <w:rFonts w:ascii="Times New Roman" w:hAnsi="Times New Roman" w:cs="Times New Roman"/>
          <w:sz w:val="24"/>
          <w:szCs w:val="24"/>
        </w:rPr>
      </w:pPr>
    </w:p>
    <w:p w14:paraId="64D2AA46" w14:textId="77777777" w:rsidR="00C22772" w:rsidRDefault="00C22772" w:rsidP="00C22772">
      <w:pPr>
        <w:spacing w:line="480" w:lineRule="auto"/>
        <w:jc w:val="center"/>
        <w:rPr>
          <w:rFonts w:ascii="Times New Roman" w:hAnsi="Times New Roman" w:cs="Times New Roman"/>
          <w:sz w:val="24"/>
          <w:szCs w:val="24"/>
        </w:rPr>
      </w:pPr>
    </w:p>
    <w:p w14:paraId="72C3D973" w14:textId="45DB6C77" w:rsidR="00C22772" w:rsidRDefault="00C22772" w:rsidP="00C22772">
      <w:pPr>
        <w:spacing w:line="480" w:lineRule="auto"/>
        <w:jc w:val="center"/>
        <w:rPr>
          <w:rFonts w:ascii="Times New Roman" w:hAnsi="Times New Roman" w:cs="Times New Roman"/>
          <w:sz w:val="24"/>
          <w:szCs w:val="24"/>
        </w:rPr>
      </w:pPr>
    </w:p>
    <w:p w14:paraId="0DDCEED2" w14:textId="77777777" w:rsidR="00C22772" w:rsidRDefault="00C22772" w:rsidP="00C22772">
      <w:pPr>
        <w:spacing w:line="480" w:lineRule="auto"/>
        <w:jc w:val="center"/>
        <w:rPr>
          <w:rFonts w:ascii="Times New Roman" w:hAnsi="Times New Roman" w:cs="Times New Roman"/>
          <w:sz w:val="24"/>
          <w:szCs w:val="24"/>
        </w:rPr>
      </w:pPr>
    </w:p>
    <w:p w14:paraId="0C68C4C8" w14:textId="77777777" w:rsidR="00C22772" w:rsidRDefault="00C22772" w:rsidP="00C22772">
      <w:pPr>
        <w:spacing w:line="480" w:lineRule="auto"/>
        <w:jc w:val="center"/>
        <w:rPr>
          <w:rFonts w:ascii="Times New Roman" w:hAnsi="Times New Roman" w:cs="Times New Roman"/>
          <w:sz w:val="24"/>
          <w:szCs w:val="24"/>
        </w:rPr>
      </w:pPr>
    </w:p>
    <w:p w14:paraId="2D5FF103" w14:textId="5E7A1447" w:rsidR="00D00763" w:rsidRDefault="00A30266" w:rsidP="00C22772">
      <w:pPr>
        <w:spacing w:line="480" w:lineRule="auto"/>
        <w:jc w:val="center"/>
        <w:rPr>
          <w:rFonts w:ascii="Times New Roman" w:hAnsi="Times New Roman" w:cs="Times New Roman"/>
          <w:sz w:val="24"/>
          <w:szCs w:val="24"/>
        </w:rPr>
      </w:pPr>
      <w:r>
        <w:rPr>
          <w:rFonts w:ascii="Times New Roman" w:hAnsi="Times New Roman" w:cs="Times New Roman"/>
          <w:sz w:val="24"/>
          <w:szCs w:val="24"/>
        </w:rPr>
        <w:t>Problems Related to Communication and their Prevention</w:t>
      </w:r>
    </w:p>
    <w:p w14:paraId="5AD1AAFE" w14:textId="29997357" w:rsidR="00C22772" w:rsidRDefault="00C22772" w:rsidP="00C2277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EEA91F0" w14:textId="600E139A" w:rsidR="00C22772" w:rsidRDefault="00C22772" w:rsidP="00C2277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6FE18D2A" w14:textId="77777777" w:rsidR="00C22772" w:rsidRDefault="00C22772" w:rsidP="00C22772">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712E113" w14:textId="1804168B" w:rsidR="00C22772" w:rsidRDefault="00C22772" w:rsidP="00C22772">
      <w:pPr>
        <w:spacing w:line="480" w:lineRule="auto"/>
        <w:jc w:val="center"/>
        <w:rPr>
          <w:rFonts w:ascii="Times New Roman" w:hAnsi="Times New Roman" w:cs="Times New Roman"/>
          <w:sz w:val="24"/>
          <w:szCs w:val="24"/>
        </w:rPr>
      </w:pPr>
      <w:r w:rsidRPr="00C22772">
        <w:rPr>
          <w:rFonts w:ascii="Times New Roman" w:hAnsi="Times New Roman" w:cs="Times New Roman"/>
          <w:sz w:val="24"/>
          <w:szCs w:val="24"/>
        </w:rPr>
        <w:lastRenderedPageBreak/>
        <w:t>Problems Related to Communication and their Prevention</w:t>
      </w:r>
    </w:p>
    <w:p w14:paraId="17662B00" w14:textId="77777777" w:rsidR="009120A5" w:rsidRPr="009120A5" w:rsidRDefault="009120A5" w:rsidP="00C22772">
      <w:pPr>
        <w:spacing w:line="480" w:lineRule="auto"/>
        <w:ind w:firstLine="720"/>
        <w:rPr>
          <w:rFonts w:ascii="Times New Roman" w:hAnsi="Times New Roman" w:cs="Times New Roman"/>
          <w:sz w:val="24"/>
          <w:szCs w:val="24"/>
        </w:rPr>
      </w:pPr>
      <w:r w:rsidRPr="009120A5">
        <w:rPr>
          <w:rFonts w:ascii="Times New Roman" w:hAnsi="Times New Roman" w:cs="Times New Roman"/>
          <w:sz w:val="24"/>
          <w:szCs w:val="24"/>
        </w:rPr>
        <w:t>The case of Eleanour Bumpurs presented various forms of problems that are usually associated with communication. There are certain barriers of communication that have been exhibited in the case and which led to the actions that were taken resulting in the death of Bumpurs. The death of Eleanour could have been prevented if the whole team that was involved in the eviction and hospitalization had communicated adequately.</w:t>
      </w:r>
    </w:p>
    <w:p w14:paraId="458C619C" w14:textId="77777777" w:rsidR="009120A5" w:rsidRPr="009120A5" w:rsidRDefault="009120A5" w:rsidP="00C22772">
      <w:pPr>
        <w:spacing w:line="480" w:lineRule="auto"/>
        <w:ind w:firstLine="720"/>
        <w:rPr>
          <w:rFonts w:ascii="Times New Roman" w:hAnsi="Times New Roman" w:cs="Times New Roman"/>
          <w:sz w:val="24"/>
          <w:szCs w:val="24"/>
        </w:rPr>
      </w:pPr>
      <w:r w:rsidRPr="009120A5">
        <w:rPr>
          <w:rFonts w:ascii="Times New Roman" w:hAnsi="Times New Roman" w:cs="Times New Roman"/>
          <w:sz w:val="24"/>
          <w:szCs w:val="24"/>
        </w:rPr>
        <w:t>There was the lack of proper communication skills exhibited by the housing authority officials. This is manifested in the fact that they could not be able to talk to the tenant and persuade her in a manner that could have avoided conflict. They however threatened her and this made her to be more resistant to their request to vacate the house (O’Hara, 2012). Moreover, she looked delusional and complained of being attacked by unknown people and thus the people who came to evict her should have considered this factor and engage her in a way that she could get convinced.</w:t>
      </w:r>
    </w:p>
    <w:p w14:paraId="358989DF" w14:textId="77777777" w:rsidR="009120A5" w:rsidRPr="009120A5" w:rsidRDefault="009120A5" w:rsidP="00C22772">
      <w:pPr>
        <w:spacing w:line="480" w:lineRule="auto"/>
        <w:ind w:firstLine="720"/>
        <w:rPr>
          <w:rFonts w:ascii="Times New Roman" w:hAnsi="Times New Roman" w:cs="Times New Roman"/>
          <w:sz w:val="24"/>
          <w:szCs w:val="24"/>
        </w:rPr>
      </w:pPr>
      <w:r w:rsidRPr="009120A5">
        <w:rPr>
          <w:rFonts w:ascii="Times New Roman" w:hAnsi="Times New Roman" w:cs="Times New Roman"/>
          <w:sz w:val="24"/>
          <w:szCs w:val="24"/>
        </w:rPr>
        <w:t>Another barrier to communication present in the case is that of communication gap. There was lack of a clear communication flow between the members of the housing authority, the police and the psychiatric department. This was because the psychiatrist had talked to her once and she had shown signs of accepting to be helped (O’Hara, 20120. This had calmed her down for some time and therefore the relevant people should have used this opportunity to engage her more to avoid confrontation. There was no communication between the psychiatrist and the police who carried out the eviction and this led to the unfortunate incident that occurred. The presence of communication between the two departments would have assisted in preventing her death (O’Hara, 2012).</w:t>
      </w:r>
    </w:p>
    <w:p w14:paraId="787AEE93" w14:textId="77777777" w:rsidR="009120A5" w:rsidRPr="009120A5" w:rsidRDefault="009120A5" w:rsidP="00C22772">
      <w:pPr>
        <w:spacing w:line="480" w:lineRule="auto"/>
        <w:ind w:firstLine="720"/>
        <w:rPr>
          <w:rFonts w:ascii="Times New Roman" w:hAnsi="Times New Roman" w:cs="Times New Roman"/>
          <w:sz w:val="24"/>
          <w:szCs w:val="24"/>
        </w:rPr>
      </w:pPr>
      <w:r w:rsidRPr="009120A5">
        <w:rPr>
          <w:rFonts w:ascii="Times New Roman" w:hAnsi="Times New Roman" w:cs="Times New Roman"/>
          <w:sz w:val="24"/>
          <w:szCs w:val="24"/>
        </w:rPr>
        <w:lastRenderedPageBreak/>
        <w:t>From the case, it is clear that there is also the issue of non-credibility of the source. The tenant knew the housing authority very well and the manner in which they carry out their evictions. She therefore found it hard to believe any information that was coming from them as she believed that they were just lying to her in order for her to open the door. This could have emanated from past experience or maybe what she had seen being done to other people in her same situation. Credibility of the source of information is very important as it gives the assurance to the receiver of the message. This was something that lacked and led to the shooting of Eleanour Bumpurs.</w:t>
      </w:r>
    </w:p>
    <w:p w14:paraId="1F1F70F2" w14:textId="77777777" w:rsidR="009120A5" w:rsidRPr="009120A5" w:rsidRDefault="009120A5" w:rsidP="00C22772">
      <w:pPr>
        <w:spacing w:line="480" w:lineRule="auto"/>
        <w:ind w:firstLine="720"/>
        <w:rPr>
          <w:rFonts w:ascii="Times New Roman" w:hAnsi="Times New Roman" w:cs="Times New Roman"/>
          <w:sz w:val="24"/>
          <w:szCs w:val="24"/>
        </w:rPr>
      </w:pPr>
      <w:r w:rsidRPr="009120A5">
        <w:rPr>
          <w:rFonts w:ascii="Times New Roman" w:hAnsi="Times New Roman" w:cs="Times New Roman"/>
          <w:sz w:val="24"/>
          <w:szCs w:val="24"/>
        </w:rPr>
        <w:t>Preconceived ideas are another form of barrier that affects the dissemination of information from one party to another. In this case, both the housing authority officials and the police had already in their mind preconceived ideas of what they wanted to hear from the tenant. The only thing in their mind was that she needed to move out and thus they were not open to other ideas. This led to the communication between them and the tenant to be strained resulting in the forceful entry into the house which resulted in the shooting of the tenant. There is also poor organization climate that can be seen in the case. The organizations such as the police department were not adequately prepared to deal with a situation that involved a disturbed person. This resulted in them carrying out actions that created more harm than good and brought about death. They could have organized themselves adequately which would have prevented the unfortunate incident that occurred.</w:t>
      </w:r>
    </w:p>
    <w:p w14:paraId="143CAAFD" w14:textId="77777777" w:rsidR="009120A5" w:rsidRPr="009120A5" w:rsidRDefault="009120A5" w:rsidP="00C22772">
      <w:pPr>
        <w:spacing w:line="480" w:lineRule="auto"/>
        <w:ind w:firstLine="720"/>
        <w:rPr>
          <w:rFonts w:ascii="Times New Roman" w:hAnsi="Times New Roman" w:cs="Times New Roman"/>
          <w:sz w:val="24"/>
          <w:szCs w:val="24"/>
        </w:rPr>
      </w:pPr>
      <w:r w:rsidRPr="009120A5">
        <w:rPr>
          <w:rFonts w:ascii="Times New Roman" w:hAnsi="Times New Roman" w:cs="Times New Roman"/>
          <w:sz w:val="24"/>
          <w:szCs w:val="24"/>
        </w:rPr>
        <w:t>The errors that occurred in the Eleanour Bumpur case were brought about by the lack of a proper communication between the stakeholders involved. This can be prevented by the adoption of certain measures which will make such situatio</w:t>
      </w:r>
      <w:bookmarkStart w:id="0" w:name="_GoBack"/>
      <w:bookmarkEnd w:id="0"/>
      <w:r w:rsidRPr="009120A5">
        <w:rPr>
          <w:rFonts w:ascii="Times New Roman" w:hAnsi="Times New Roman" w:cs="Times New Roman"/>
          <w:sz w:val="24"/>
          <w:szCs w:val="24"/>
        </w:rPr>
        <w:t xml:space="preserve">ns to be handled in a better way in future. There needs to be a clear communication strategy from the people involved in the eviction </w:t>
      </w:r>
      <w:r w:rsidRPr="009120A5">
        <w:rPr>
          <w:rFonts w:ascii="Times New Roman" w:hAnsi="Times New Roman" w:cs="Times New Roman"/>
          <w:sz w:val="24"/>
          <w:szCs w:val="24"/>
        </w:rPr>
        <w:lastRenderedPageBreak/>
        <w:t>process. The psychiatrist and other officials need to constantly communicate in order to harmonize any communication loopholes and barriers that might arise. This will ensure that they make decisions of taking the best option out of a number of ideas. Also, the unfortunate incident can be prevented by ensuring that the relevant stakeholders in the eviction process are better equipped with proper skills of communication. This is important as it will ensure that they are able to engage the disturbed person better which will in the end prevent any confrontation that may lead to the death of any individual.</w:t>
      </w:r>
    </w:p>
    <w:p w14:paraId="767872CA" w14:textId="77777777" w:rsidR="009120A5" w:rsidRPr="009120A5" w:rsidRDefault="009120A5" w:rsidP="00C22772">
      <w:pPr>
        <w:spacing w:line="480" w:lineRule="auto"/>
        <w:ind w:firstLine="720"/>
        <w:rPr>
          <w:rFonts w:ascii="Times New Roman" w:hAnsi="Times New Roman" w:cs="Times New Roman"/>
          <w:sz w:val="24"/>
          <w:szCs w:val="24"/>
        </w:rPr>
      </w:pPr>
      <w:r w:rsidRPr="009120A5">
        <w:rPr>
          <w:rFonts w:ascii="Times New Roman" w:hAnsi="Times New Roman" w:cs="Times New Roman"/>
          <w:sz w:val="24"/>
          <w:szCs w:val="24"/>
        </w:rPr>
        <w:t>The housing authority officials should also improve on the communication with the tenants. There should be more openness in terms of dealing with eviction issues which will result in the tenants believing what they tell them. They need to establish credibility in their information so as to gain trust from the tenants. Credibility of information makes communication easy especially when organizations are involved in communication with individuals. This will go a long way in preventing unfortunate incidents of evictees failing to give way to the housing authority officials or agents. There is the need to ensure that the people tasked with the eviction have an open mind in order to incorporate ideas that may come at the time of eviction. The preconceived ideas of what should happen should be kept aside and the voice of reason to be heard. The acceptance of other ideas may work towards ensuring that there is no major casualty as the eviction process is carried out.</w:t>
      </w:r>
    </w:p>
    <w:p w14:paraId="46A2632E" w14:textId="77777777" w:rsidR="00B218AF" w:rsidRDefault="00B218AF" w:rsidP="00C22772">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05D8A925" w14:textId="7E601213" w:rsidR="009120A5" w:rsidRPr="009120A5" w:rsidRDefault="009120A5" w:rsidP="00C22772">
      <w:pPr>
        <w:spacing w:line="480" w:lineRule="auto"/>
        <w:jc w:val="center"/>
        <w:rPr>
          <w:rFonts w:ascii="Times New Roman" w:hAnsi="Times New Roman" w:cs="Times New Roman"/>
          <w:b/>
          <w:sz w:val="24"/>
          <w:szCs w:val="24"/>
        </w:rPr>
      </w:pPr>
      <w:r w:rsidRPr="009120A5">
        <w:rPr>
          <w:rFonts w:ascii="Times New Roman" w:hAnsi="Times New Roman" w:cs="Times New Roman"/>
          <w:b/>
          <w:sz w:val="24"/>
          <w:szCs w:val="24"/>
        </w:rPr>
        <w:lastRenderedPageBreak/>
        <w:t>References</w:t>
      </w:r>
    </w:p>
    <w:p w14:paraId="6BBC07B2" w14:textId="63DDAA5C" w:rsidR="00A30266" w:rsidRPr="00A30266" w:rsidRDefault="009120A5" w:rsidP="00C22772">
      <w:pPr>
        <w:spacing w:line="480" w:lineRule="auto"/>
        <w:ind w:left="720" w:hanging="720"/>
        <w:rPr>
          <w:rFonts w:ascii="Times New Roman" w:hAnsi="Times New Roman" w:cs="Times New Roman"/>
          <w:sz w:val="24"/>
          <w:szCs w:val="24"/>
        </w:rPr>
      </w:pPr>
      <w:r w:rsidRPr="009120A5">
        <w:rPr>
          <w:rFonts w:ascii="Times New Roman" w:hAnsi="Times New Roman" w:cs="Times New Roman"/>
          <w:sz w:val="24"/>
          <w:szCs w:val="24"/>
        </w:rPr>
        <w:t>O’Hara, P. (2012). Why Law Enforcement Organizations Fail: Mapping the Organizational Fault Lines in Policing, 2nd ed. Durham, NC: Carolina Academic Press.</w:t>
      </w:r>
    </w:p>
    <w:sectPr w:rsidR="00A30266" w:rsidRPr="00A30266" w:rsidSect="009120A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B71985" w14:textId="77777777" w:rsidR="00142D8F" w:rsidRDefault="00142D8F" w:rsidP="009120A5">
      <w:pPr>
        <w:spacing w:after="0" w:line="240" w:lineRule="auto"/>
      </w:pPr>
      <w:r>
        <w:separator/>
      </w:r>
    </w:p>
  </w:endnote>
  <w:endnote w:type="continuationSeparator" w:id="0">
    <w:p w14:paraId="60B7CFA2" w14:textId="77777777" w:rsidR="00142D8F" w:rsidRDefault="00142D8F" w:rsidP="009120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8E71C5" w14:textId="77777777" w:rsidR="00142D8F" w:rsidRDefault="00142D8F" w:rsidP="009120A5">
      <w:pPr>
        <w:spacing w:after="0" w:line="240" w:lineRule="auto"/>
      </w:pPr>
      <w:r>
        <w:separator/>
      </w:r>
    </w:p>
  </w:footnote>
  <w:footnote w:type="continuationSeparator" w:id="0">
    <w:p w14:paraId="238C20C1" w14:textId="77777777" w:rsidR="00142D8F" w:rsidRDefault="00142D8F" w:rsidP="009120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827124412"/>
      <w:docPartObj>
        <w:docPartGallery w:val="Page Numbers (Top of Page)"/>
        <w:docPartUnique/>
      </w:docPartObj>
    </w:sdtPr>
    <w:sdtEndPr>
      <w:rPr>
        <w:noProof/>
      </w:rPr>
    </w:sdtEndPr>
    <w:sdtContent>
      <w:p w14:paraId="6FA7DF59" w14:textId="1918DBEB" w:rsidR="009120A5" w:rsidRPr="009120A5" w:rsidRDefault="009120A5" w:rsidP="009120A5">
        <w:pPr>
          <w:pStyle w:val="Header"/>
          <w:jc w:val="right"/>
          <w:rPr>
            <w:rFonts w:ascii="Times New Roman" w:hAnsi="Times New Roman" w:cs="Times New Roman"/>
          </w:rPr>
        </w:pPr>
        <w:r w:rsidRPr="009120A5">
          <w:rPr>
            <w:rFonts w:ascii="Times New Roman" w:hAnsi="Times New Roman" w:cs="Times New Roman"/>
          </w:rPr>
          <w:t xml:space="preserve">PROBLEMS RELATED TO COMMUNICATION AND THEIR PREVENTION </w:t>
        </w:r>
        <w:r>
          <w:rPr>
            <w:rFonts w:ascii="Times New Roman" w:hAnsi="Times New Roman" w:cs="Times New Roman"/>
          </w:rPr>
          <w:t xml:space="preserve">                                    </w:t>
        </w:r>
        <w:r w:rsidRPr="009120A5">
          <w:rPr>
            <w:rFonts w:ascii="Times New Roman" w:hAnsi="Times New Roman" w:cs="Times New Roman"/>
          </w:rPr>
          <w:fldChar w:fldCharType="begin"/>
        </w:r>
        <w:r w:rsidRPr="009120A5">
          <w:rPr>
            <w:rFonts w:ascii="Times New Roman" w:hAnsi="Times New Roman" w:cs="Times New Roman"/>
          </w:rPr>
          <w:instrText xml:space="preserve"> PAGE   \* MERGEFORMAT </w:instrText>
        </w:r>
        <w:r w:rsidRPr="009120A5">
          <w:rPr>
            <w:rFonts w:ascii="Times New Roman" w:hAnsi="Times New Roman" w:cs="Times New Roman"/>
          </w:rPr>
          <w:fldChar w:fldCharType="separate"/>
        </w:r>
        <w:r w:rsidRPr="009120A5">
          <w:rPr>
            <w:rFonts w:ascii="Times New Roman" w:hAnsi="Times New Roman" w:cs="Times New Roman"/>
            <w:noProof/>
          </w:rPr>
          <w:t>2</w:t>
        </w:r>
        <w:r w:rsidRPr="009120A5">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559703039"/>
      <w:docPartObj>
        <w:docPartGallery w:val="Page Numbers (Top of Page)"/>
        <w:docPartUnique/>
      </w:docPartObj>
    </w:sdtPr>
    <w:sdtEndPr>
      <w:rPr>
        <w:noProof/>
      </w:rPr>
    </w:sdtEndPr>
    <w:sdtContent>
      <w:p w14:paraId="793A85B2" w14:textId="6C03401D" w:rsidR="009120A5" w:rsidRPr="009120A5" w:rsidRDefault="009120A5" w:rsidP="009120A5">
        <w:pPr>
          <w:pStyle w:val="Header"/>
          <w:jc w:val="right"/>
          <w:rPr>
            <w:rFonts w:ascii="Times New Roman" w:hAnsi="Times New Roman" w:cs="Times New Roman"/>
          </w:rPr>
        </w:pPr>
        <w:r>
          <w:rPr>
            <w:rFonts w:ascii="Times New Roman" w:hAnsi="Times New Roman" w:cs="Times New Roman"/>
          </w:rPr>
          <w:t xml:space="preserve">Running head: </w:t>
        </w:r>
        <w:r w:rsidRPr="009120A5">
          <w:rPr>
            <w:rFonts w:ascii="Times New Roman" w:hAnsi="Times New Roman" w:cs="Times New Roman"/>
          </w:rPr>
          <w:t xml:space="preserve">PROBLEMS RELATED TO COMMUNICATION AND THEIR PREVENTION </w:t>
        </w:r>
        <w:r>
          <w:rPr>
            <w:rFonts w:ascii="Times New Roman" w:hAnsi="Times New Roman" w:cs="Times New Roman"/>
          </w:rPr>
          <w:t xml:space="preserve">           </w:t>
        </w:r>
        <w:r w:rsidRPr="009120A5">
          <w:rPr>
            <w:rFonts w:ascii="Times New Roman" w:hAnsi="Times New Roman" w:cs="Times New Roman"/>
          </w:rPr>
          <w:fldChar w:fldCharType="begin"/>
        </w:r>
        <w:r w:rsidRPr="009120A5">
          <w:rPr>
            <w:rFonts w:ascii="Times New Roman" w:hAnsi="Times New Roman" w:cs="Times New Roman"/>
          </w:rPr>
          <w:instrText xml:space="preserve"> PAGE   \* MERGEFORMAT </w:instrText>
        </w:r>
        <w:r w:rsidRPr="009120A5">
          <w:rPr>
            <w:rFonts w:ascii="Times New Roman" w:hAnsi="Times New Roman" w:cs="Times New Roman"/>
          </w:rPr>
          <w:fldChar w:fldCharType="separate"/>
        </w:r>
        <w:r w:rsidRPr="009120A5">
          <w:rPr>
            <w:rFonts w:ascii="Times New Roman" w:hAnsi="Times New Roman" w:cs="Times New Roman"/>
            <w:noProof/>
          </w:rPr>
          <w:t>2</w:t>
        </w:r>
        <w:r w:rsidRPr="009120A5">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266"/>
    <w:rsid w:val="00142D8F"/>
    <w:rsid w:val="00657B47"/>
    <w:rsid w:val="009120A5"/>
    <w:rsid w:val="00A30266"/>
    <w:rsid w:val="00B218AF"/>
    <w:rsid w:val="00C22772"/>
    <w:rsid w:val="00D007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61F8C"/>
  <w15:chartTrackingRefBased/>
  <w15:docId w15:val="{25889055-4028-4EE9-B46F-1823E630B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20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20A5"/>
  </w:style>
  <w:style w:type="paragraph" w:styleId="Footer">
    <w:name w:val="footer"/>
    <w:basedOn w:val="Normal"/>
    <w:link w:val="FooterChar"/>
    <w:uiPriority w:val="99"/>
    <w:unhideWhenUsed/>
    <w:rsid w:val="009120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20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848</Words>
  <Characters>4834</Characters>
  <Application>Microsoft Office Word</Application>
  <DocSecurity>0</DocSecurity>
  <Lines>40</Lines>
  <Paragraphs>11</Paragraphs>
  <ScaleCrop>false</ScaleCrop>
  <Company/>
  <LinksUpToDate>false</LinksUpToDate>
  <CharactersWithSpaces>5671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5</cp:revision>
  <dcterms:created xsi:type="dcterms:W3CDTF">2019-09-17T14:22:00Z</dcterms:created>
  <dcterms:modified xsi:type="dcterms:W3CDTF">2019-09-17T14:26:00Z</dcterms:modified>
</cp:coreProperties>
</file>